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D342F9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D342F9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5504AA2B" w:rsidR="00EC2FE9" w:rsidRPr="00D342F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342F9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5D7684" w:rsidRPr="00D342F9">
        <w:rPr>
          <w:rFonts w:ascii="Times New Roman" w:hAnsi="Times New Roman"/>
          <w:bCs/>
          <w:sz w:val="28"/>
          <w:szCs w:val="28"/>
        </w:rPr>
        <w:t>а</w:t>
      </w:r>
      <w:r w:rsidRPr="00D342F9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ТП-62311</w:t>
      </w:r>
      <w:r w:rsidR="00C955DA" w:rsidRPr="00D342F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D342F9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D342F9">
        <w:rPr>
          <w:rFonts w:ascii="Times New Roman" w:hAnsi="Times New Roman"/>
          <w:bCs/>
          <w:sz w:val="28"/>
          <w:szCs w:val="28"/>
        </w:rPr>
        <w:t>ых</w:t>
      </w:r>
      <w:r w:rsidR="00A522E1" w:rsidRPr="00D342F9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D342F9">
        <w:rPr>
          <w:rFonts w:ascii="Times New Roman" w:hAnsi="Times New Roman"/>
          <w:bCs/>
          <w:sz w:val="28"/>
          <w:szCs w:val="28"/>
        </w:rPr>
        <w:t>ов</w:t>
      </w:r>
      <w:r w:rsidR="00A522E1" w:rsidRPr="00D342F9">
        <w:rPr>
          <w:rFonts w:ascii="Times New Roman" w:hAnsi="Times New Roman"/>
          <w:bCs/>
          <w:sz w:val="28"/>
          <w:szCs w:val="28"/>
        </w:rPr>
        <w:t>:</w:t>
      </w:r>
    </w:p>
    <w:p w14:paraId="01AE5E84" w14:textId="237CC019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342F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342F9" w:rsidRPr="00D342F9">
        <w:rPr>
          <w:rFonts w:ascii="Times New Roman" w:hAnsi="Times New Roman"/>
          <w:bCs/>
          <w:sz w:val="28"/>
          <w:szCs w:val="28"/>
        </w:rPr>
        <w:t>59:32:1910001:39</w:t>
      </w:r>
      <w:r w:rsidRPr="00D342F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D342F9" w:rsidRPr="00D342F9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D342F9" w:rsidRPr="00D342F9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="00D342F9" w:rsidRPr="00D342F9">
        <w:rPr>
          <w:rFonts w:ascii="Times New Roman" w:hAnsi="Times New Roman"/>
          <w:bCs/>
          <w:sz w:val="28"/>
          <w:szCs w:val="28"/>
        </w:rPr>
        <w:t>, с. Троица, проулок 1-й, 11а</w:t>
      </w:r>
      <w:r w:rsidRPr="00D342F9">
        <w:rPr>
          <w:rFonts w:ascii="Times New Roman" w:hAnsi="Times New Roman"/>
          <w:bCs/>
          <w:sz w:val="28"/>
          <w:szCs w:val="28"/>
        </w:rPr>
        <w:t>;</w:t>
      </w:r>
    </w:p>
    <w:p w14:paraId="4FD13C52" w14:textId="0FA62DC0" w:rsidR="00D342F9" w:rsidRPr="00D342F9" w:rsidRDefault="00D342F9" w:rsidP="00D342F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342F9">
        <w:rPr>
          <w:rFonts w:ascii="Times New Roman" w:hAnsi="Times New Roman"/>
          <w:bCs/>
          <w:sz w:val="28"/>
          <w:szCs w:val="28"/>
        </w:rPr>
        <w:t xml:space="preserve">- с кадастровым номером 59:32:1910001:3779, расположенный по адресу: Пермский край, м. р-н Пермский, с/п </w:t>
      </w:r>
      <w:proofErr w:type="spellStart"/>
      <w:r w:rsidRPr="00D342F9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D342F9">
        <w:rPr>
          <w:rFonts w:ascii="Times New Roman" w:hAnsi="Times New Roman"/>
          <w:bCs/>
          <w:sz w:val="28"/>
          <w:szCs w:val="28"/>
        </w:rPr>
        <w:t>, с. Троица;</w:t>
      </w:r>
    </w:p>
    <w:p w14:paraId="5975AE8B" w14:textId="780742DC" w:rsidR="00D342F9" w:rsidRPr="00D342F9" w:rsidRDefault="00D342F9" w:rsidP="00D342F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342F9">
        <w:rPr>
          <w:rFonts w:ascii="Times New Roman" w:hAnsi="Times New Roman"/>
          <w:bCs/>
          <w:sz w:val="28"/>
          <w:szCs w:val="28"/>
        </w:rPr>
        <w:t xml:space="preserve">- с кадастровым номером 59:32:1910001:3768, расположенный по адресу: Пермский край, м. р-н Пермский, с/п </w:t>
      </w:r>
      <w:proofErr w:type="spellStart"/>
      <w:r w:rsidRPr="00D342F9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D342F9">
        <w:rPr>
          <w:rFonts w:ascii="Times New Roman" w:hAnsi="Times New Roman"/>
          <w:bCs/>
          <w:sz w:val="28"/>
          <w:szCs w:val="28"/>
        </w:rPr>
        <w:t>, с. Троица, ул.</w:t>
      </w:r>
      <w:r w:rsidR="00AD5959">
        <w:rPr>
          <w:rFonts w:ascii="Times New Roman" w:hAnsi="Times New Roman"/>
          <w:bCs/>
          <w:sz w:val="28"/>
          <w:szCs w:val="28"/>
        </w:rPr>
        <w:t> </w:t>
      </w:r>
      <w:r w:rsidRPr="00D342F9">
        <w:rPr>
          <w:rFonts w:ascii="Times New Roman" w:hAnsi="Times New Roman"/>
          <w:bCs/>
          <w:sz w:val="28"/>
          <w:szCs w:val="28"/>
        </w:rPr>
        <w:t>Степная;</w:t>
      </w:r>
    </w:p>
    <w:p w14:paraId="12671E85" w14:textId="2E613AA3" w:rsidR="00D342F9" w:rsidRPr="00D342F9" w:rsidRDefault="00D342F9" w:rsidP="00D342F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342F9">
        <w:rPr>
          <w:rFonts w:ascii="Times New Roman" w:hAnsi="Times New Roman"/>
          <w:bCs/>
          <w:sz w:val="28"/>
          <w:szCs w:val="28"/>
        </w:rPr>
        <w:t xml:space="preserve">- с кадастровым номером 59:32:1910001:3742, расположенный по адресу: Пермский край, м. р-н Пермский, с/п </w:t>
      </w:r>
      <w:proofErr w:type="spellStart"/>
      <w:r w:rsidRPr="00D342F9">
        <w:rPr>
          <w:rFonts w:ascii="Times New Roman" w:hAnsi="Times New Roman"/>
          <w:bCs/>
          <w:sz w:val="28"/>
          <w:szCs w:val="28"/>
        </w:rPr>
        <w:t>Сылвенское</w:t>
      </w:r>
      <w:proofErr w:type="spellEnd"/>
      <w:r w:rsidRPr="00D342F9">
        <w:rPr>
          <w:rFonts w:ascii="Times New Roman" w:hAnsi="Times New Roman"/>
          <w:bCs/>
          <w:sz w:val="28"/>
          <w:szCs w:val="28"/>
        </w:rPr>
        <w:t>, с. Троица;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D342F9">
        <w:rPr>
          <w:rFonts w:ascii="Times New Roman" w:hAnsi="Times New Roman"/>
          <w:bCs/>
          <w:sz w:val="28"/>
          <w:szCs w:val="28"/>
        </w:rPr>
        <w:t>общей площадью 499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684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C6E03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5959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2F9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D00F7-EEC3-47B6-B3E4-5F6FD61B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2024-08-30T09:08:00Z</dcterms:modified>
</cp:coreProperties>
</file>